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77BF" w14:textId="7B42D048" w:rsidR="00A92EDA" w:rsidRDefault="00B63908" w:rsidP="00A92EDA">
      <w:pPr>
        <w:pStyle w:val="Corpsdetexte"/>
        <w:ind w:left="7080" w:right="-277"/>
        <w:rPr>
          <w:rFonts w:ascii="Verdana" w:eastAsia="Arial" w:hAnsi="Verdana" w:cs="Arial"/>
          <w:b/>
          <w:bCs/>
          <w:color w:val="279097"/>
          <w:sz w:val="20"/>
          <w:szCs w:val="20"/>
        </w:rPr>
      </w:pPr>
      <w:r w:rsidRPr="00A92EDA">
        <w:rPr>
          <w:rFonts w:ascii="Verdana" w:eastAsia="Arial" w:hAnsi="Verdana" w:cs="Arial"/>
          <w:noProof/>
          <w:color w:val="279097"/>
          <w:sz w:val="14"/>
          <w:szCs w:val="14"/>
          <w:lang w:eastAsia="fr-FR"/>
        </w:rPr>
        <w:drawing>
          <wp:anchor distT="0" distB="0" distL="114300" distR="114300" simplePos="0" relativeHeight="251659264" behindDoc="0" locked="0" layoutInCell="1" allowOverlap="1" wp14:anchorId="625DC4E9" wp14:editId="3E01D8E0">
            <wp:simplePos x="0" y="0"/>
            <wp:positionH relativeFrom="column">
              <wp:posOffset>-255905</wp:posOffset>
            </wp:positionH>
            <wp:positionV relativeFrom="page">
              <wp:posOffset>224376</wp:posOffset>
            </wp:positionV>
            <wp:extent cx="1488558" cy="1868787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8" cy="18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1544D" w14:textId="262DFF67" w:rsidR="0038151D" w:rsidRDefault="00B63908" w:rsidP="00C40A0A">
      <w:pPr>
        <w:pStyle w:val="Corpsdetexte"/>
        <w:spacing w:after="0" w:line="240" w:lineRule="auto"/>
        <w:ind w:left="7655" w:right="-992" w:hanging="5812"/>
        <w:rPr>
          <w:rFonts w:ascii="Verdana" w:eastAsia="Arial" w:hAnsi="Verdana" w:cs="Arial"/>
          <w:b/>
          <w:bCs/>
          <w:color w:val="279097"/>
          <w:sz w:val="20"/>
          <w:szCs w:val="20"/>
        </w:rPr>
      </w:pPr>
      <w:r w:rsidRPr="00C40A0A">
        <w:rPr>
          <w:rFonts w:ascii="Verdana" w:eastAsia="Arial" w:hAnsi="Verdana" w:cs="Arial"/>
          <w:b/>
          <w:bCs/>
          <w:noProof/>
          <w:color w:val="279097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7DEDFE" wp14:editId="12278EF4">
                <wp:simplePos x="0" y="0"/>
                <wp:positionH relativeFrom="column">
                  <wp:posOffset>4491355</wp:posOffset>
                </wp:positionH>
                <wp:positionV relativeFrom="paragraph">
                  <wp:posOffset>86473</wp:posOffset>
                </wp:positionV>
                <wp:extent cx="1715135" cy="1543685"/>
                <wp:effectExtent l="0" t="0" r="18415" b="1841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4700" w14:textId="7FEA1C5B" w:rsidR="00C40A0A" w:rsidRDefault="00C40A0A">
                            <w:pPr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 xml:space="preserve">Médecin du Travail : </w:t>
                            </w:r>
                          </w:p>
                          <w:p w14:paraId="5EBBC5E1" w14:textId="586741CF" w:rsidR="00C40A0A" w:rsidRDefault="00C40A0A">
                            <w:pPr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</w:p>
                          <w:p w14:paraId="0C548BA0" w14:textId="77777777" w:rsidR="00C40A0A" w:rsidRDefault="00C40A0A">
                            <w:pPr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</w:p>
                          <w:p w14:paraId="1DD435E8" w14:textId="77777777" w:rsidR="00C40A0A" w:rsidRDefault="00C40A0A" w:rsidP="00C40A0A">
                            <w:pPr>
                              <w:spacing w:after="0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A92EDA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 xml:space="preserve">Numéro à </w:t>
                            </w:r>
                            <w:r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contacter</w:t>
                            </w:r>
                            <w:r w:rsidRPr="00C40A0A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48C80A" w14:textId="44B829CC" w:rsidR="00C40A0A" w:rsidRDefault="00C40A0A" w:rsidP="00C40A0A">
                            <w:pPr>
                              <w:spacing w:after="0"/>
                            </w:pPr>
                            <w:r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En cas</w:t>
                            </w:r>
                            <w:r w:rsidRPr="00A92EDA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 xml:space="preserve"> urgence</w:t>
                            </w:r>
                            <w:r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 xml:space="preserve"> :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ED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3.65pt;margin-top:6.8pt;width:135.05pt;height:12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">
                <v:textbox>
                  <w:txbxContent>
                    <w:p w14:paraId="71BA4700" w14:textId="7FEA1C5B" w:rsidR="00C40A0A" w:rsidRDefault="00C40A0A">
                      <w:pPr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 xml:space="preserve">Médecin du Travail : </w:t>
                      </w:r>
                    </w:p>
                    <w:p w14:paraId="5EBBC5E1" w14:textId="586741CF" w:rsidR="00C40A0A" w:rsidRDefault="00C40A0A">
                      <w:pPr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</w:p>
                    <w:p w14:paraId="0C548BA0" w14:textId="77777777" w:rsidR="00C40A0A" w:rsidRDefault="00C40A0A">
                      <w:pPr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</w:p>
                    <w:p w14:paraId="1DD435E8" w14:textId="77777777" w:rsidR="00C40A0A" w:rsidRDefault="00C40A0A" w:rsidP="00C40A0A">
                      <w:pPr>
                        <w:spacing w:after="0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A92EDA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 xml:space="preserve">Numéro à </w:t>
                      </w:r>
                      <w:r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contacter</w:t>
                      </w:r>
                      <w:r w:rsidRPr="00C40A0A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48C80A" w14:textId="44B829CC" w:rsidR="00C40A0A" w:rsidRDefault="00C40A0A" w:rsidP="00C40A0A">
                      <w:pPr>
                        <w:spacing w:after="0"/>
                      </w:pPr>
                      <w:r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En cas</w:t>
                      </w:r>
                      <w:r w:rsidRPr="00A92EDA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 xml:space="preserve"> urgence</w:t>
                      </w:r>
                      <w:r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 xml:space="preserve"> :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EDA" w:rsidRPr="00A92EDA">
        <w:rPr>
          <w:rFonts w:ascii="Verdana" w:eastAsia="Arial" w:hAnsi="Verdana" w:cs="Arial"/>
          <w:b/>
          <w:bCs/>
          <w:color w:val="279097"/>
          <w:sz w:val="24"/>
          <w:szCs w:val="24"/>
        </w:rPr>
        <w:t xml:space="preserve"> </w:t>
      </w:r>
      <w:r w:rsidR="00A92EDA">
        <w:rPr>
          <w:rFonts w:ascii="Verdana" w:eastAsia="Arial" w:hAnsi="Verdana" w:cs="Arial"/>
          <w:b/>
          <w:bCs/>
          <w:color w:val="279097"/>
          <w:sz w:val="24"/>
          <w:szCs w:val="24"/>
        </w:rPr>
        <w:t xml:space="preserve">                                    </w:t>
      </w:r>
      <w:r w:rsidR="00A92EDA" w:rsidRPr="00A92EDA">
        <w:rPr>
          <w:rFonts w:ascii="Verdana" w:eastAsia="Arial" w:hAnsi="Verdana" w:cs="Arial"/>
          <w:color w:val="279097"/>
          <w:sz w:val="24"/>
          <w:szCs w:val="24"/>
        </w:rPr>
        <w:t xml:space="preserve">      </w:t>
      </w:r>
    </w:p>
    <w:p w14:paraId="4DEF52B8" w14:textId="636F1580" w:rsidR="00B63908" w:rsidRDefault="0038151D" w:rsidP="00C40A0A">
      <w:pPr>
        <w:pStyle w:val="Corpsdetexte"/>
        <w:spacing w:after="0" w:line="240" w:lineRule="auto"/>
        <w:ind w:left="3261" w:right="-992" w:hanging="1418"/>
        <w:rPr>
          <w:rFonts w:ascii="Verdana" w:eastAsia="Arial" w:hAnsi="Verdana" w:cs="Arial"/>
          <w:b/>
          <w:bCs/>
          <w:color w:val="279097"/>
          <w:sz w:val="20"/>
          <w:szCs w:val="20"/>
        </w:rPr>
      </w:pPr>
      <w:r>
        <w:rPr>
          <w:rFonts w:ascii="Verdana" w:eastAsia="Arial" w:hAnsi="Verdana" w:cs="Arial"/>
          <w:bCs/>
          <w:color w:val="279097"/>
          <w:szCs w:val="20"/>
        </w:rPr>
        <w:t xml:space="preserve"> </w:t>
      </w:r>
      <w:r w:rsidR="00B63908">
        <w:rPr>
          <w:rFonts w:ascii="Verdana" w:eastAsia="Arial" w:hAnsi="Verdana" w:cs="Arial"/>
          <w:bCs/>
          <w:color w:val="279097"/>
          <w:szCs w:val="20"/>
        </w:rPr>
        <w:t xml:space="preserve">   </w:t>
      </w:r>
    </w:p>
    <w:p w14:paraId="07B444B9" w14:textId="4DABCA64" w:rsidR="00B63908" w:rsidRDefault="00B63908" w:rsidP="00C40A0A">
      <w:pPr>
        <w:pStyle w:val="Corpsdetexte"/>
        <w:spacing w:after="0" w:line="240" w:lineRule="auto"/>
        <w:ind w:left="3261" w:right="-992" w:hanging="1418"/>
        <w:rPr>
          <w:rFonts w:ascii="Verdana" w:eastAsia="Arial" w:hAnsi="Verdana" w:cs="Arial"/>
          <w:b/>
          <w:bCs/>
          <w:color w:val="279097"/>
          <w:sz w:val="20"/>
          <w:szCs w:val="20"/>
        </w:rPr>
      </w:pPr>
    </w:p>
    <w:p w14:paraId="09540466" w14:textId="48D28520" w:rsidR="00B63908" w:rsidRPr="00B63908" w:rsidRDefault="00B63908" w:rsidP="00C40A0A">
      <w:pPr>
        <w:pStyle w:val="Corpsdetexte"/>
        <w:spacing w:after="0" w:line="240" w:lineRule="auto"/>
        <w:ind w:left="3261" w:right="-992" w:hanging="1418"/>
        <w:rPr>
          <w:rFonts w:ascii="Verdana" w:eastAsia="Arial" w:hAnsi="Verdana" w:cs="Arial"/>
          <w:color w:val="279097"/>
          <w:sz w:val="96"/>
          <w:szCs w:val="96"/>
        </w:rPr>
      </w:pPr>
      <w:r>
        <w:rPr>
          <w:rFonts w:ascii="Verdana" w:eastAsia="Arial" w:hAnsi="Verdana" w:cs="Arial"/>
          <w:b/>
          <w:bCs/>
          <w:color w:val="279097"/>
          <w:sz w:val="20"/>
          <w:szCs w:val="20"/>
        </w:rPr>
        <w:t xml:space="preserve">    </w:t>
      </w:r>
      <w:r w:rsidRPr="00B63908">
        <w:rPr>
          <w:rFonts w:ascii="Verdana" w:eastAsia="Arial" w:hAnsi="Verdana" w:cs="Arial"/>
          <w:color w:val="279097"/>
          <w:sz w:val="96"/>
          <w:szCs w:val="96"/>
        </w:rPr>
        <w:t>AES</w:t>
      </w:r>
    </w:p>
    <w:p w14:paraId="11D18EF3" w14:textId="1BCF1F7F" w:rsidR="00B63908" w:rsidRDefault="00B63908" w:rsidP="00C40A0A">
      <w:pPr>
        <w:pStyle w:val="Corpsdetexte"/>
        <w:spacing w:after="0" w:line="240" w:lineRule="auto"/>
        <w:ind w:left="3261" w:right="-992" w:hanging="1418"/>
        <w:rPr>
          <w:rFonts w:ascii="Verdana" w:eastAsia="Arial" w:hAnsi="Verdana" w:cs="Arial"/>
          <w:b/>
          <w:bCs/>
          <w:color w:val="279097"/>
          <w:sz w:val="20"/>
          <w:szCs w:val="20"/>
        </w:rPr>
      </w:pPr>
      <w:r>
        <w:rPr>
          <w:rFonts w:ascii="Verdana" w:eastAsia="Arial" w:hAnsi="Verdana" w:cs="Arial"/>
          <w:b/>
          <w:bCs/>
          <w:color w:val="279097"/>
          <w:sz w:val="20"/>
          <w:szCs w:val="20"/>
        </w:rPr>
        <w:t xml:space="preserve">    </w:t>
      </w:r>
      <w:r w:rsidRPr="00A92EDA">
        <w:rPr>
          <w:rFonts w:ascii="Verdana" w:eastAsia="Arial" w:hAnsi="Verdana" w:cs="Arial"/>
          <w:bCs/>
          <w:color w:val="279097"/>
          <w:szCs w:val="20"/>
        </w:rPr>
        <w:t>ACCIDENT AVEC EXPOSITION AU SANG</w:t>
      </w:r>
      <w:r>
        <w:rPr>
          <w:rFonts w:ascii="Verdana" w:eastAsia="Arial" w:hAnsi="Verdana" w:cs="Arial"/>
          <w:b/>
          <w:bCs/>
          <w:color w:val="279097"/>
          <w:sz w:val="20"/>
          <w:szCs w:val="20"/>
        </w:rPr>
        <w:t xml:space="preserve">   </w:t>
      </w:r>
    </w:p>
    <w:p w14:paraId="6A8891F9" w14:textId="77777777" w:rsidR="00B63908" w:rsidRDefault="00B63908" w:rsidP="00C40A0A">
      <w:pPr>
        <w:pStyle w:val="Corpsdetexte"/>
        <w:spacing w:after="0" w:line="240" w:lineRule="auto"/>
        <w:ind w:left="3261" w:right="-992" w:hanging="1418"/>
        <w:rPr>
          <w:rFonts w:ascii="Verdana" w:eastAsia="Arial" w:hAnsi="Verdana" w:cs="Arial"/>
          <w:b/>
          <w:bCs/>
          <w:color w:val="279097"/>
          <w:sz w:val="20"/>
          <w:szCs w:val="20"/>
        </w:rPr>
      </w:pPr>
    </w:p>
    <w:p w14:paraId="49B2FC00" w14:textId="2F65AC1D" w:rsidR="0038151D" w:rsidRPr="00A92EDA" w:rsidRDefault="0038151D" w:rsidP="00C40A0A">
      <w:pPr>
        <w:pStyle w:val="Corpsdetexte"/>
        <w:spacing w:after="0" w:line="240" w:lineRule="auto"/>
        <w:ind w:left="3261" w:right="-992" w:hanging="1418"/>
        <w:rPr>
          <w:rFonts w:ascii="Verdana" w:eastAsia="Arial" w:hAnsi="Verdana" w:cs="Arial"/>
          <w:b/>
          <w:bCs/>
          <w:color w:val="279097"/>
          <w:sz w:val="20"/>
          <w:szCs w:val="20"/>
        </w:rPr>
      </w:pPr>
      <w:r>
        <w:rPr>
          <w:rFonts w:ascii="Verdana" w:eastAsia="Arial" w:hAnsi="Verdana" w:cs="Arial"/>
          <w:b/>
          <w:bCs/>
          <w:color w:val="279097"/>
          <w:sz w:val="20"/>
          <w:szCs w:val="20"/>
        </w:rPr>
        <w:t xml:space="preserve">            </w:t>
      </w:r>
      <w:r w:rsidR="00C40A0A">
        <w:rPr>
          <w:rFonts w:ascii="Verdana" w:eastAsia="Arial" w:hAnsi="Verdana" w:cs="Arial"/>
          <w:b/>
          <w:bCs/>
          <w:color w:val="279097"/>
          <w:sz w:val="20"/>
          <w:szCs w:val="20"/>
        </w:rPr>
        <w:t xml:space="preserve"> </w:t>
      </w:r>
    </w:p>
    <w:p w14:paraId="6129B0C5" w14:textId="58DF7979" w:rsidR="00A92EDA" w:rsidRDefault="00A92EDA" w:rsidP="00A92EDA">
      <w:pPr>
        <w:widowControl w:val="0"/>
        <w:autoSpaceDE w:val="0"/>
        <w:autoSpaceDN w:val="0"/>
        <w:spacing w:after="0" w:line="240" w:lineRule="auto"/>
        <w:ind w:left="708" w:right="-5143" w:firstLine="708"/>
      </w:pPr>
    </w:p>
    <w:p w14:paraId="0487761C" w14:textId="77777777" w:rsidR="00A92EDA" w:rsidRPr="008B0568" w:rsidRDefault="00154433" w:rsidP="00443DB9">
      <w:pPr>
        <w:widowControl w:val="0"/>
        <w:shd w:val="clear" w:color="auto" w:fill="248484"/>
        <w:autoSpaceDE w:val="0"/>
        <w:autoSpaceDN w:val="0"/>
        <w:spacing w:after="0" w:line="240" w:lineRule="auto"/>
        <w:ind w:right="142"/>
        <w:rPr>
          <w:rFonts w:ascii="Verdana" w:eastAsia="Arial" w:hAnsi="Verdana" w:cs="Arial"/>
          <w:b/>
          <w:bCs/>
          <w:color w:val="FFFFFF" w:themeColor="background1"/>
          <w:sz w:val="28"/>
          <w:szCs w:val="28"/>
        </w:rPr>
      </w:pPr>
      <w:r w:rsidRPr="008B0568">
        <w:rPr>
          <w:rFonts w:ascii="Verdana" w:eastAsia="Arial" w:hAnsi="Verdana" w:cs="Arial"/>
          <w:b/>
          <w:bCs/>
          <w:color w:val="FFFFFF" w:themeColor="background1"/>
          <w:sz w:val="28"/>
          <w:szCs w:val="28"/>
        </w:rPr>
        <w:t>Qu’est-ce qu’un AES ?</w:t>
      </w:r>
    </w:p>
    <w:tbl>
      <w:tblPr>
        <w:tblStyle w:val="Grilledutableau"/>
        <w:tblpPr w:leftFromText="141" w:rightFromText="141" w:vertAnchor="text" w:horzAnchor="margin" w:tblpY="78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25"/>
      </w:tblGrid>
      <w:tr w:rsidR="00443DB9" w14:paraId="7EE73FDB" w14:textId="77777777" w:rsidTr="00443DB9">
        <w:trPr>
          <w:trHeight w:val="29"/>
        </w:trPr>
        <w:tc>
          <w:tcPr>
            <w:tcW w:w="4964" w:type="dxa"/>
          </w:tcPr>
          <w:p w14:paraId="3DFD55B4" w14:textId="77777777" w:rsidR="00443DB9" w:rsidRPr="00154433" w:rsidRDefault="00443DB9" w:rsidP="00AF0C6C">
            <w:pPr>
              <w:widowControl w:val="0"/>
              <w:autoSpaceDE w:val="0"/>
              <w:autoSpaceDN w:val="0"/>
              <w:rPr>
                <w:rFonts w:ascii="Verdana" w:eastAsia="Arial" w:hAnsi="Verdana" w:cs="Arial"/>
                <w:b/>
                <w:bCs/>
                <w:i/>
                <w:iCs/>
                <w:color w:val="CB210F"/>
                <w:sz w:val="20"/>
                <w:szCs w:val="20"/>
              </w:rPr>
            </w:pPr>
          </w:p>
        </w:tc>
        <w:tc>
          <w:tcPr>
            <w:tcW w:w="4825" w:type="dxa"/>
          </w:tcPr>
          <w:p w14:paraId="3ACDA95E" w14:textId="77777777" w:rsidR="00443DB9" w:rsidRDefault="00443DB9" w:rsidP="00AF0C6C">
            <w:pPr>
              <w:widowControl w:val="0"/>
              <w:autoSpaceDE w:val="0"/>
              <w:autoSpaceDN w:val="0"/>
              <w:ind w:firstLine="48"/>
              <w:rPr>
                <w:rFonts w:ascii="Verdana" w:eastAsia="Arial" w:hAnsi="Verdana" w:cs="Arial"/>
                <w:b/>
                <w:bCs/>
                <w:i/>
                <w:iCs/>
                <w:color w:val="CB210F"/>
                <w:sz w:val="20"/>
                <w:szCs w:val="20"/>
              </w:rPr>
            </w:pPr>
          </w:p>
        </w:tc>
      </w:tr>
      <w:tr w:rsidR="00443DB9" w14:paraId="6C55EA90" w14:textId="77777777" w:rsidTr="00443DB9">
        <w:trPr>
          <w:trHeight w:val="29"/>
        </w:trPr>
        <w:tc>
          <w:tcPr>
            <w:tcW w:w="4964" w:type="dxa"/>
          </w:tcPr>
          <w:p w14:paraId="209A49CE" w14:textId="77777777" w:rsidR="00AF0C6C" w:rsidRDefault="00AF0C6C" w:rsidP="00AF0C6C">
            <w:pPr>
              <w:widowControl w:val="0"/>
              <w:autoSpaceDE w:val="0"/>
              <w:autoSpaceDN w:val="0"/>
              <w:rPr>
                <w:rFonts w:ascii="Verdana" w:eastAsia="Arial" w:hAnsi="Verdana" w:cs="Arial"/>
                <w:color w:val="279097"/>
                <w:sz w:val="28"/>
                <w:szCs w:val="28"/>
              </w:rPr>
            </w:pPr>
            <w:r w:rsidRPr="00154433">
              <w:rPr>
                <w:rFonts w:ascii="Verdana" w:eastAsia="Arial" w:hAnsi="Verdana" w:cs="Arial"/>
                <w:b/>
                <w:bCs/>
                <w:i/>
                <w:iCs/>
                <w:color w:val="CB210F"/>
                <w:sz w:val="20"/>
                <w:szCs w:val="20"/>
              </w:rPr>
              <w:t>TOUT CONTACT AVEC :</w:t>
            </w:r>
          </w:p>
        </w:tc>
        <w:tc>
          <w:tcPr>
            <w:tcW w:w="4825" w:type="dxa"/>
          </w:tcPr>
          <w:p w14:paraId="5A0E295E" w14:textId="24F51A28" w:rsidR="00AF0C6C" w:rsidRDefault="00AF0C6C" w:rsidP="00AF0C6C">
            <w:pPr>
              <w:widowControl w:val="0"/>
              <w:autoSpaceDE w:val="0"/>
              <w:autoSpaceDN w:val="0"/>
              <w:ind w:firstLine="48"/>
              <w:rPr>
                <w:rFonts w:ascii="Verdana" w:eastAsia="Arial" w:hAnsi="Verdana" w:cs="Arial"/>
                <w:color w:val="279097"/>
                <w:sz w:val="28"/>
                <w:szCs w:val="28"/>
              </w:rPr>
            </w:pPr>
            <w:r>
              <w:rPr>
                <w:rFonts w:ascii="Verdana" w:eastAsia="Arial" w:hAnsi="Verdana" w:cs="Arial"/>
                <w:b/>
                <w:bCs/>
                <w:i/>
                <w:iCs/>
                <w:color w:val="CB210F"/>
                <w:sz w:val="20"/>
                <w:szCs w:val="20"/>
              </w:rPr>
              <w:t xml:space="preserve"> </w:t>
            </w:r>
            <w:r w:rsidR="00714142">
              <w:rPr>
                <w:rFonts w:ascii="Verdana" w:eastAsia="Arial" w:hAnsi="Verdana" w:cs="Arial"/>
                <w:b/>
                <w:bCs/>
                <w:i/>
                <w:iCs/>
                <w:color w:val="CB210F"/>
                <w:sz w:val="20"/>
                <w:szCs w:val="20"/>
              </w:rPr>
              <w:t xml:space="preserve">   </w:t>
            </w:r>
            <w:r w:rsidRPr="00154433">
              <w:rPr>
                <w:rFonts w:ascii="Verdana" w:eastAsia="Arial" w:hAnsi="Verdana" w:cs="Arial"/>
                <w:b/>
                <w:bCs/>
                <w:i/>
                <w:iCs/>
                <w:color w:val="CB210F"/>
                <w:sz w:val="20"/>
                <w:szCs w:val="20"/>
              </w:rPr>
              <w:t>LORS :</w:t>
            </w:r>
          </w:p>
        </w:tc>
      </w:tr>
      <w:tr w:rsidR="00443DB9" w14:paraId="3FA3C8D4" w14:textId="77777777" w:rsidTr="00443DB9">
        <w:trPr>
          <w:trHeight w:val="243"/>
        </w:trPr>
        <w:tc>
          <w:tcPr>
            <w:tcW w:w="4964" w:type="dxa"/>
          </w:tcPr>
          <w:p w14:paraId="37149A56" w14:textId="77777777" w:rsidR="00AF0C6C" w:rsidRPr="00154433" w:rsidRDefault="00AF0C6C" w:rsidP="00AF0C6C">
            <w:pPr>
              <w:pStyle w:val="Corpsdetexte"/>
              <w:numPr>
                <w:ilvl w:val="0"/>
                <w:numId w:val="1"/>
              </w:numPr>
              <w:ind w:left="313" w:hanging="284"/>
              <w:jc w:val="both"/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</w:pPr>
            <w:r w:rsidRPr="00154433"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  <w:t>Du sang</w:t>
            </w:r>
          </w:p>
          <w:p w14:paraId="2C71B12E" w14:textId="77777777" w:rsidR="00AF0C6C" w:rsidRPr="00154433" w:rsidRDefault="00AF0C6C" w:rsidP="00AF0C6C">
            <w:pPr>
              <w:pStyle w:val="Corpsdetexte"/>
              <w:numPr>
                <w:ilvl w:val="0"/>
                <w:numId w:val="1"/>
              </w:numPr>
              <w:ind w:left="313" w:hanging="284"/>
              <w:jc w:val="both"/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</w:pPr>
            <w:r w:rsidRPr="00154433"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  <w:t>Un liquide biologique contenant du sang</w:t>
            </w:r>
          </w:p>
          <w:p w14:paraId="20A706AF" w14:textId="77777777" w:rsidR="00AF0C6C" w:rsidRPr="00154433" w:rsidRDefault="00AF0C6C" w:rsidP="00AF0C6C">
            <w:pPr>
              <w:pStyle w:val="Corpsdetexte"/>
              <w:numPr>
                <w:ilvl w:val="0"/>
                <w:numId w:val="1"/>
              </w:numPr>
              <w:ind w:left="313" w:hanging="284"/>
              <w:jc w:val="both"/>
              <w:rPr>
                <w:rFonts w:ascii="Verdana" w:eastAsia="Arial" w:hAnsi="Verdana" w:cs="Arial"/>
                <w:color w:val="279097"/>
                <w:sz w:val="20"/>
                <w:szCs w:val="20"/>
              </w:rPr>
            </w:pPr>
            <w:r w:rsidRPr="00154433"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  <w:t>Un liquide biologique non visiblement souillé de sang mais considéré comme potentiellement contaminant tel que liquide céphalo-rachidien, liquide pleural, secrétions génitales…</w:t>
            </w:r>
          </w:p>
        </w:tc>
        <w:tc>
          <w:tcPr>
            <w:tcW w:w="4825" w:type="dxa"/>
          </w:tcPr>
          <w:p w14:paraId="42B81A4D" w14:textId="50B17332" w:rsidR="00AF0C6C" w:rsidRPr="00154433" w:rsidRDefault="00AF0C6C" w:rsidP="00714142">
            <w:pPr>
              <w:pStyle w:val="Corpsdetexte"/>
              <w:numPr>
                <w:ilvl w:val="0"/>
                <w:numId w:val="2"/>
              </w:numPr>
              <w:ind w:right="-98"/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</w:pPr>
            <w:r w:rsidRPr="00154433"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  <w:t xml:space="preserve">D’une piqûre ou d’une coupure avec un objet contaminé (seringue, </w:t>
            </w:r>
            <w:r w:rsidR="00714142"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  <w:t>s</w:t>
            </w:r>
            <w:r w:rsidR="00714142">
              <w:rPr>
                <w:rStyle w:val="jsgrdq"/>
                <w:sz w:val="20"/>
              </w:rPr>
              <w:t>c</w:t>
            </w:r>
            <w:r w:rsidRPr="00154433"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  <w:t>alpel…)</w:t>
            </w:r>
          </w:p>
          <w:p w14:paraId="2BD5D4B0" w14:textId="77777777" w:rsidR="00AF0C6C" w:rsidRPr="00154433" w:rsidRDefault="00AF0C6C" w:rsidP="00714142">
            <w:pPr>
              <w:pStyle w:val="Corpsdetexte"/>
              <w:numPr>
                <w:ilvl w:val="0"/>
                <w:numId w:val="2"/>
              </w:numPr>
              <w:jc w:val="both"/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</w:pPr>
            <w:r w:rsidRPr="00154433"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  <w:t>D’un contact sur peau lésée</w:t>
            </w:r>
          </w:p>
          <w:p w14:paraId="454D402D" w14:textId="77777777" w:rsidR="00AF0C6C" w:rsidRPr="00154433" w:rsidRDefault="00AF0C6C" w:rsidP="00714142">
            <w:pPr>
              <w:pStyle w:val="Corpsdetexte"/>
              <w:numPr>
                <w:ilvl w:val="0"/>
                <w:numId w:val="2"/>
              </w:numPr>
              <w:jc w:val="both"/>
              <w:rPr>
                <w:rFonts w:ascii="Verdana" w:eastAsia="Arial" w:hAnsi="Verdana" w:cs="Arial"/>
                <w:color w:val="279097"/>
                <w:sz w:val="16"/>
                <w:szCs w:val="16"/>
              </w:rPr>
            </w:pPr>
            <w:r w:rsidRPr="00154433">
              <w:rPr>
                <w:rStyle w:val="jsgrdq"/>
                <w:rFonts w:ascii="Verdana" w:hAnsi="Verdana"/>
                <w:color w:val="279097"/>
                <w:sz w:val="20"/>
                <w:szCs w:val="20"/>
              </w:rPr>
              <w:t>D’une projection sur une muqueuse (œil, bouche, nez)</w:t>
            </w:r>
          </w:p>
        </w:tc>
      </w:tr>
    </w:tbl>
    <w:p w14:paraId="04B4880D" w14:textId="672BA12E" w:rsidR="00443DB9" w:rsidRDefault="00443DB9" w:rsidP="00154433">
      <w:pPr>
        <w:widowControl w:val="0"/>
        <w:autoSpaceDE w:val="0"/>
        <w:autoSpaceDN w:val="0"/>
        <w:spacing w:after="0" w:line="240" w:lineRule="auto"/>
        <w:ind w:right="-5143"/>
        <w:rPr>
          <w:rFonts w:ascii="Verdana" w:eastAsia="Arial" w:hAnsi="Verdana" w:cs="Arial"/>
          <w:b/>
          <w:bCs/>
          <w:color w:val="279097"/>
          <w:sz w:val="28"/>
          <w:szCs w:val="28"/>
        </w:rPr>
      </w:pPr>
    </w:p>
    <w:p w14:paraId="38D8706D" w14:textId="79C42F60" w:rsidR="008B0568" w:rsidRPr="008B0568" w:rsidRDefault="00443DB9" w:rsidP="00443DB9">
      <w:pPr>
        <w:widowControl w:val="0"/>
        <w:shd w:val="clear" w:color="auto" w:fill="248484"/>
        <w:autoSpaceDE w:val="0"/>
        <w:autoSpaceDN w:val="0"/>
        <w:spacing w:after="0" w:line="240" w:lineRule="auto"/>
        <w:ind w:right="142"/>
        <w:rPr>
          <w:rFonts w:ascii="Verdana" w:eastAsia="Arial" w:hAnsi="Verdana" w:cs="Arial"/>
          <w:b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B03E84" wp14:editId="4073B27A">
                <wp:simplePos x="0" y="0"/>
                <wp:positionH relativeFrom="margin">
                  <wp:posOffset>-17253</wp:posOffset>
                </wp:positionH>
                <wp:positionV relativeFrom="paragraph">
                  <wp:posOffset>4505265</wp:posOffset>
                </wp:positionV>
                <wp:extent cx="6210300" cy="1310005"/>
                <wp:effectExtent l="0" t="0" r="19050" b="234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4119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  <w:t>3/ DANS LES 24 HEURES</w:t>
                            </w:r>
                          </w:p>
                          <w:p w14:paraId="4DBC2DC1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</w:p>
                          <w:p w14:paraId="47341E81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. Informer votre hiérarchie.</w:t>
                            </w:r>
                          </w:p>
                          <w:p w14:paraId="35830917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. Déclarer l’accident du travail.</w:t>
                            </w:r>
                          </w:p>
                          <w:p w14:paraId="7F00831B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2" w:hanging="142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. Suivre les recommandations du médecin pour votre suivi clinique et sérologique.</w:t>
                            </w:r>
                          </w:p>
                          <w:p w14:paraId="51B29526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2" w:hanging="142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 xml:space="preserve">. Informer votre médecin du travail notamment pour effectuer l’analyse des causes de l’accident afin d’éviter qu’il ne se reproduise.                                    </w:t>
                            </w:r>
                          </w:p>
                          <w:p w14:paraId="4B10B3D6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</w:p>
                          <w:p w14:paraId="5ACFFB32" w14:textId="77777777" w:rsidR="0011421A" w:rsidRDefault="00114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3E84" id="_x0000_s1027" type="#_x0000_t202" style="position:absolute;margin-left:-1.35pt;margin-top:354.75pt;width:489pt;height:10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">
                <v:textbox>
                  <w:txbxContent>
                    <w:p w14:paraId="21C64119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  <w:t>3/ DANS LES 24 HEURES</w:t>
                      </w:r>
                    </w:p>
                    <w:p w14:paraId="4DBC2DC1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</w:p>
                    <w:p w14:paraId="47341E81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. Informer votre hiérarchie.</w:t>
                      </w:r>
                    </w:p>
                    <w:p w14:paraId="35830917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. Déclarer l’accident du travail.</w:t>
                      </w:r>
                    </w:p>
                    <w:p w14:paraId="7F00831B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42" w:hanging="142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. Suivre les recommandations du médecin pour votre suivi clinique et sérologique.</w:t>
                      </w:r>
                    </w:p>
                    <w:p w14:paraId="51B29526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42" w:hanging="142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 xml:space="preserve">. Informer votre médecin du travail notamment pour effectuer l’analyse des causes de l’accident afin d’éviter qu’il ne se reproduise.                                    </w:t>
                      </w:r>
                    </w:p>
                    <w:p w14:paraId="4B10B3D6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</w:p>
                    <w:p w14:paraId="5ACFFB32" w14:textId="77777777" w:rsidR="0011421A" w:rsidRDefault="001142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3F883" wp14:editId="3C0E945F">
                <wp:simplePos x="0" y="0"/>
                <wp:positionH relativeFrom="margin">
                  <wp:posOffset>-20320</wp:posOffset>
                </wp:positionH>
                <wp:positionV relativeFrom="paragraph">
                  <wp:posOffset>2814596</wp:posOffset>
                </wp:positionV>
                <wp:extent cx="6227445" cy="1552575"/>
                <wp:effectExtent l="0" t="0" r="2095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964B" w14:textId="7A05667C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  <w:t>2/ DANS L’HEURE : PRENDRE UN AVIS M</w:t>
                            </w:r>
                            <w:r w:rsidR="0038151D"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  <w:t>É</w:t>
                            </w: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  <w:t>DICAL</w:t>
                            </w:r>
                          </w:p>
                          <w:p w14:paraId="79D867D3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0"/>
                                <w:szCs w:val="20"/>
                              </w:rPr>
                            </w:pPr>
                          </w:p>
                          <w:p w14:paraId="7E140CC6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Pour évaluer le risque infectieux (notamment VIH, VHB et VHC) en fonction du :</w:t>
                            </w:r>
                          </w:p>
                          <w:p w14:paraId="623B0356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2" w:hanging="142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. Statut sérologique de la personne source avec son accord (notamment vis</w:t>
                            </w:r>
                            <w:r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-à- vis du VIH par test rapide),</w:t>
                            </w:r>
                          </w:p>
                          <w:p w14:paraId="0CFBDA61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. Type d’exposition,</w:t>
                            </w:r>
                          </w:p>
                          <w:p w14:paraId="34F57070" w14:textId="77777777" w:rsidR="0011421A" w:rsidRPr="008B0568" w:rsidRDefault="0011421A" w:rsidP="0011421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. Immunité de la personne exposée (hépatite B).</w:t>
                            </w:r>
                          </w:p>
                          <w:p w14:paraId="46E7512D" w14:textId="77777777" w:rsidR="0011421A" w:rsidRDefault="0011421A" w:rsidP="0011421A">
                            <w:pPr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  <w:t>Pour mettre en route si besoin un traitement post-exposition le plus tôt possible et au mieux dans les 4 heures pour une efficacité optimale.</w:t>
                            </w:r>
                          </w:p>
                          <w:p w14:paraId="3322190B" w14:textId="77777777" w:rsidR="0011421A" w:rsidRDefault="00114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F883" id="_x0000_s1028" type="#_x0000_t202" style="position:absolute;margin-left:-1.6pt;margin-top:221.6pt;width:490.3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">
                <v:textbox>
                  <w:txbxContent>
                    <w:p w14:paraId="18FE964B" w14:textId="7A05667C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  <w:t>2/ DANS L’HEURE : PRENDRE UN AVIS M</w:t>
                      </w:r>
                      <w:r w:rsidR="0038151D"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  <w:t>É</w:t>
                      </w: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  <w:t>DICAL</w:t>
                      </w:r>
                    </w:p>
                    <w:p w14:paraId="79D867D3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0"/>
                          <w:szCs w:val="20"/>
                        </w:rPr>
                      </w:pPr>
                    </w:p>
                    <w:p w14:paraId="7E140CC6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Pour évaluer le risque infectieux (notamment VIH, VHB et VHC) en fonction du :</w:t>
                      </w:r>
                    </w:p>
                    <w:p w14:paraId="623B0356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42" w:hanging="142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. Statut sérologique de la personne source avec son accord (notamment vis</w:t>
                      </w:r>
                      <w:r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 xml:space="preserve"> </w:t>
                      </w: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-à- vis du VIH par test rapide),</w:t>
                      </w:r>
                    </w:p>
                    <w:p w14:paraId="0CFBDA61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. Type d’exposition,</w:t>
                      </w:r>
                    </w:p>
                    <w:p w14:paraId="34F57070" w14:textId="77777777" w:rsidR="0011421A" w:rsidRPr="008B0568" w:rsidRDefault="0011421A" w:rsidP="0011421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. Immunité de la personne exposée (hépatite B).</w:t>
                      </w:r>
                    </w:p>
                    <w:p w14:paraId="46E7512D" w14:textId="77777777" w:rsidR="0011421A" w:rsidRDefault="0011421A" w:rsidP="0011421A">
                      <w:pPr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  <w:t>Pour mettre en route si besoin un traitement post-exposition le plus tôt possible et au mieux dans les 4 heures pour une efficacité optimale.</w:t>
                      </w:r>
                    </w:p>
                    <w:p w14:paraId="3322190B" w14:textId="77777777" w:rsidR="0011421A" w:rsidRDefault="0011421A"/>
                  </w:txbxContent>
                </v:textbox>
                <w10:wrap type="square" anchorx="margin"/>
              </v:shape>
            </w:pict>
          </mc:Fallback>
        </mc:AlternateContent>
      </w:r>
      <w:r w:rsidRPr="003F5A00">
        <w:rPr>
          <w:rFonts w:ascii="Verdana" w:eastAsia="Arial" w:hAnsi="Verdana" w:cs="Arial"/>
          <w:b/>
          <w:bCs/>
          <w:i/>
          <w:iCs/>
          <w:noProof/>
          <w:color w:val="CB210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0A0361" wp14:editId="43D49FE2">
                <wp:simplePos x="0" y="0"/>
                <wp:positionH relativeFrom="margin">
                  <wp:posOffset>-3175</wp:posOffset>
                </wp:positionH>
                <wp:positionV relativeFrom="page">
                  <wp:posOffset>4726940</wp:posOffset>
                </wp:positionV>
                <wp:extent cx="6227445" cy="2209800"/>
                <wp:effectExtent l="0" t="0" r="2095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2AC97" w14:textId="29896242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  <w:t xml:space="preserve">1/ EN URGENCE : PREMIERS SOINS </w:t>
                            </w:r>
                            <w:r w:rsidR="0038151D"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  <w:t>À</w:t>
                            </w: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4"/>
                                <w:szCs w:val="24"/>
                              </w:rPr>
                              <w:t xml:space="preserve"> FAIRE</w:t>
                            </w:r>
                          </w:p>
                          <w:p w14:paraId="5A73DB45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i/>
                                <w:iCs/>
                                <w:color w:val="CB210F"/>
                                <w:sz w:val="20"/>
                                <w:szCs w:val="20"/>
                              </w:rPr>
                            </w:pPr>
                          </w:p>
                          <w:p w14:paraId="29AFCBAC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CB210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CB210F"/>
                                <w:sz w:val="20"/>
                                <w:szCs w:val="20"/>
                                <w:u w:val="single"/>
                              </w:rPr>
                              <w:t>Si piqûre, coupure, ou contact sur peau lésée</w:t>
                            </w:r>
                          </w:p>
                          <w:p w14:paraId="582544A6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Ne pas faire saigner.</w:t>
                            </w:r>
                          </w:p>
                          <w:p w14:paraId="28C772DE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Nettoyer immédiatement</w:t>
                            </w:r>
                            <w:r w:rsidRPr="008B0568"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  <w:t xml:space="preserve"> la zone cutanée à l’eau et au savon puis rincer.</w:t>
                            </w:r>
                          </w:p>
                          <w:p w14:paraId="068E6AF8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 xml:space="preserve">Désinfecter pendant au moins 5 minutes </w:t>
                            </w:r>
                            <w:r w:rsidRPr="008B0568"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  <w:t>avec l’un des désinfectants suivants :</w:t>
                            </w:r>
                          </w:p>
                          <w:p w14:paraId="20AA680A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080"/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  <w:t xml:space="preserve">     - Dakin®,</w:t>
                            </w:r>
                          </w:p>
                          <w:p w14:paraId="44660719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080"/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  <w:t xml:space="preserve">     - eau de Javel à 2,6 % de chlore actif diluée au 1/5e,</w:t>
                            </w:r>
                          </w:p>
                          <w:p w14:paraId="192B1E27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  <w:t>Ou à défaut : - polyvidone iodée en solution dermique,</w:t>
                            </w:r>
                          </w:p>
                          <w:p w14:paraId="2630905E" w14:textId="77777777" w:rsidR="003F5A00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  <w:t xml:space="preserve">                    - alcool à 70°.</w:t>
                            </w:r>
                          </w:p>
                          <w:p w14:paraId="301F2397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color w:val="279097"/>
                                <w:sz w:val="20"/>
                                <w:szCs w:val="20"/>
                              </w:rPr>
                            </w:pPr>
                          </w:p>
                          <w:p w14:paraId="35A52F99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CB210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CB210F"/>
                                <w:sz w:val="20"/>
                                <w:szCs w:val="20"/>
                                <w:u w:val="single"/>
                              </w:rPr>
                              <w:t>Si projection sur muqueuses</w:t>
                            </w:r>
                          </w:p>
                          <w:p w14:paraId="1D1FCEF6" w14:textId="77777777" w:rsidR="003F5A00" w:rsidRPr="008B0568" w:rsidRDefault="003F5A00" w:rsidP="003F5A0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</w:pPr>
                            <w:r w:rsidRPr="008B0568">
                              <w:rPr>
                                <w:rFonts w:ascii="Verdana" w:eastAsia="Arial" w:hAnsi="Verdana" w:cs="Arial"/>
                                <w:b/>
                                <w:bCs/>
                                <w:color w:val="279097"/>
                                <w:sz w:val="20"/>
                                <w:szCs w:val="20"/>
                              </w:rPr>
                              <w:t>Rincer abondamment au moins 5 minutes, au sérum physiologique ou à l’eau.</w:t>
                            </w:r>
                          </w:p>
                          <w:p w14:paraId="685366B1" w14:textId="77777777" w:rsidR="003F5A00" w:rsidRDefault="003F5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0361" id="_x0000_s1029" type="#_x0000_t202" style="position:absolute;margin-left:-.25pt;margin-top:372.2pt;width:490.35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">
                <v:textbox>
                  <w:txbxContent>
                    <w:p w14:paraId="0F12AC97" w14:textId="29896242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  <w:t xml:space="preserve">1/ EN URGENCE : PREMIERS SOINS </w:t>
                      </w:r>
                      <w:r w:rsidR="0038151D"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  <w:t>À</w:t>
                      </w: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4"/>
                          <w:szCs w:val="24"/>
                        </w:rPr>
                        <w:t xml:space="preserve"> FAIRE</w:t>
                      </w:r>
                    </w:p>
                    <w:p w14:paraId="5A73DB45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i/>
                          <w:iCs/>
                          <w:color w:val="CB210F"/>
                          <w:sz w:val="20"/>
                          <w:szCs w:val="20"/>
                        </w:rPr>
                      </w:pPr>
                    </w:p>
                    <w:p w14:paraId="29AFCBAC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CB210F"/>
                          <w:sz w:val="20"/>
                          <w:szCs w:val="20"/>
                          <w:u w:val="single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CB210F"/>
                          <w:sz w:val="20"/>
                          <w:szCs w:val="20"/>
                          <w:u w:val="single"/>
                        </w:rPr>
                        <w:t>Si piqûre, coupure, ou contact sur peau lésée</w:t>
                      </w:r>
                    </w:p>
                    <w:p w14:paraId="582544A6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Ne pas faire saigner.</w:t>
                      </w:r>
                    </w:p>
                    <w:p w14:paraId="28C772DE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Nettoyer immédiatement</w:t>
                      </w:r>
                      <w:r w:rsidRPr="008B0568"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  <w:t xml:space="preserve"> la zone cutanée à l’eau et au savon puis rincer.</w:t>
                      </w:r>
                    </w:p>
                    <w:p w14:paraId="068E6AF8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 xml:space="preserve">Désinfecter pendant au moins 5 minutes </w:t>
                      </w:r>
                      <w:r w:rsidRPr="008B0568"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  <w:t>avec l’un des désinfectants suivants :</w:t>
                      </w:r>
                    </w:p>
                    <w:p w14:paraId="20AA680A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080"/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  <w:t xml:space="preserve">     - Dakin®,</w:t>
                      </w:r>
                    </w:p>
                    <w:p w14:paraId="44660719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1080"/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  <w:t xml:space="preserve">     - eau de Javel à 2,6 % de chlore actif diluée au 1/5e,</w:t>
                      </w:r>
                    </w:p>
                    <w:p w14:paraId="192B1E27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  <w:t>Ou à défaut : - polyvidone iodée en solution dermique,</w:t>
                      </w:r>
                    </w:p>
                    <w:p w14:paraId="2630905E" w14:textId="77777777" w:rsidR="003F5A00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  <w:t xml:space="preserve">                    - alcool à 70°.</w:t>
                      </w:r>
                    </w:p>
                    <w:p w14:paraId="301F2397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color w:val="279097"/>
                          <w:sz w:val="20"/>
                          <w:szCs w:val="20"/>
                        </w:rPr>
                      </w:pPr>
                    </w:p>
                    <w:p w14:paraId="35A52F99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CB210F"/>
                          <w:sz w:val="20"/>
                          <w:szCs w:val="20"/>
                          <w:u w:val="single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CB210F"/>
                          <w:sz w:val="20"/>
                          <w:szCs w:val="20"/>
                          <w:u w:val="single"/>
                        </w:rPr>
                        <w:t>Si projection sur muqueuses</w:t>
                      </w:r>
                    </w:p>
                    <w:p w14:paraId="1D1FCEF6" w14:textId="77777777" w:rsidR="003F5A00" w:rsidRPr="008B0568" w:rsidRDefault="003F5A00" w:rsidP="003F5A0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</w:pPr>
                      <w:r w:rsidRPr="008B0568">
                        <w:rPr>
                          <w:rFonts w:ascii="Verdana" w:eastAsia="Arial" w:hAnsi="Verdana" w:cs="Arial"/>
                          <w:b/>
                          <w:bCs/>
                          <w:color w:val="279097"/>
                          <w:sz w:val="20"/>
                          <w:szCs w:val="20"/>
                        </w:rPr>
                        <w:t>Rincer abondamment au moins 5 minutes, au sérum physiologique ou à l’eau.</w:t>
                      </w:r>
                    </w:p>
                    <w:p w14:paraId="685366B1" w14:textId="77777777" w:rsidR="003F5A00" w:rsidRDefault="003F5A0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B0568" w:rsidRPr="008B0568">
        <w:rPr>
          <w:rFonts w:ascii="Verdana" w:eastAsia="Arial" w:hAnsi="Verdana" w:cs="Arial"/>
          <w:b/>
          <w:color w:val="FFFFFF" w:themeColor="background1"/>
          <w:sz w:val="28"/>
          <w:szCs w:val="28"/>
        </w:rPr>
        <w:t>Conduite à tenir en cas d’AES</w:t>
      </w:r>
    </w:p>
    <w:sectPr w:rsidR="008B0568" w:rsidRPr="008B0568" w:rsidSect="00443DB9">
      <w:footerReference w:type="default" r:id="rId8"/>
      <w:pgSz w:w="11906" w:h="16838"/>
      <w:pgMar w:top="142" w:right="566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C16D" w14:textId="77777777" w:rsidR="00571E10" w:rsidRDefault="00571E10" w:rsidP="002C596A">
      <w:pPr>
        <w:spacing w:after="0" w:line="240" w:lineRule="auto"/>
      </w:pPr>
      <w:r>
        <w:separator/>
      </w:r>
    </w:p>
  </w:endnote>
  <w:endnote w:type="continuationSeparator" w:id="0">
    <w:p w14:paraId="35D8692B" w14:textId="77777777" w:rsidR="00571E10" w:rsidRDefault="00571E10" w:rsidP="002C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90FE" w14:textId="77777777" w:rsidR="003675C6" w:rsidRDefault="003675C6" w:rsidP="002C596A">
    <w:pPr>
      <w:pStyle w:val="Pieddepage"/>
      <w:jc w:val="right"/>
      <w:rPr>
        <w:rStyle w:val="jsgrdq"/>
        <w:color w:val="279097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7DA2993" wp14:editId="1779C891">
          <wp:simplePos x="0" y="0"/>
          <wp:positionH relativeFrom="margin">
            <wp:posOffset>2619783</wp:posOffset>
          </wp:positionH>
          <wp:positionV relativeFrom="paragraph">
            <wp:posOffset>84801</wp:posOffset>
          </wp:positionV>
          <wp:extent cx="569344" cy="290663"/>
          <wp:effectExtent l="0" t="0" r="254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 2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154" cy="30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D2B20" w14:textId="77777777" w:rsidR="002C596A" w:rsidRPr="004E6601" w:rsidRDefault="003675C6" w:rsidP="003675C6">
    <w:pPr>
      <w:pStyle w:val="Pieddepage"/>
      <w:ind w:right="-708"/>
      <w:jc w:val="right"/>
      <w:rPr>
        <w:rStyle w:val="jsgrdq"/>
        <w:color w:val="279097"/>
        <w:sz w:val="16"/>
        <w:szCs w:val="16"/>
      </w:rPr>
    </w:pPr>
    <w:r>
      <w:rPr>
        <w:rStyle w:val="jsgrdq"/>
        <w:color w:val="279097"/>
        <w:sz w:val="16"/>
        <w:szCs w:val="16"/>
      </w:rPr>
      <w:t xml:space="preserve">    </w:t>
    </w:r>
    <w:r>
      <w:rPr>
        <w:rStyle w:val="jsgrdq"/>
        <w:color w:val="279097"/>
        <w:sz w:val="16"/>
        <w:szCs w:val="16"/>
      </w:rPr>
      <w:tab/>
    </w:r>
    <w:r>
      <w:rPr>
        <w:rStyle w:val="jsgrdq"/>
        <w:color w:val="279097"/>
        <w:sz w:val="16"/>
        <w:szCs w:val="16"/>
      </w:rPr>
      <w:tab/>
      <w:t xml:space="preserve">      </w:t>
    </w:r>
    <w:r w:rsidRPr="004E6601">
      <w:rPr>
        <w:rStyle w:val="jsgrdq"/>
        <w:color w:val="279097"/>
        <w:sz w:val="16"/>
        <w:szCs w:val="16"/>
      </w:rPr>
      <w:t>Affichage AES- URPSCD Occitanie-Nov.2022</w:t>
    </w:r>
    <w:r>
      <w:rPr>
        <w:rStyle w:val="jsgrdq"/>
        <w:color w:val="279097"/>
        <w:sz w:val="16"/>
        <w:szCs w:val="16"/>
      </w:rPr>
      <w:t xml:space="preserve">                       </w:t>
    </w:r>
    <w:r w:rsidR="002C596A">
      <w:rPr>
        <w:rStyle w:val="jsgrdq"/>
        <w:color w:val="279097"/>
        <w:sz w:val="16"/>
        <w:szCs w:val="16"/>
      </w:rPr>
      <w:t xml:space="preserve"> </w:t>
    </w:r>
    <w:r>
      <w:rPr>
        <w:rStyle w:val="jsgrdq"/>
        <w:color w:val="279097"/>
        <w:sz w:val="16"/>
        <w:szCs w:val="16"/>
      </w:rPr>
      <w:tab/>
    </w:r>
    <w:r>
      <w:rPr>
        <w:rStyle w:val="jsgrdq"/>
        <w:color w:val="279097"/>
        <w:sz w:val="16"/>
        <w:szCs w:val="16"/>
      </w:rPr>
      <w:tab/>
    </w:r>
  </w:p>
  <w:p w14:paraId="109C5613" w14:textId="77777777" w:rsidR="002C596A" w:rsidRDefault="0011421A">
    <w:pPr>
      <w:pStyle w:val="Pieddepage"/>
    </w:pPr>
    <w:r>
      <w:t xml:space="preserve">                                                                             </w:t>
    </w:r>
    <w:r w:rsidR="002C596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102630" wp14:editId="2495CC2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149AAA7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2B9E" w14:textId="77777777" w:rsidR="00571E10" w:rsidRDefault="00571E10" w:rsidP="002C596A">
      <w:pPr>
        <w:spacing w:after="0" w:line="240" w:lineRule="auto"/>
      </w:pPr>
      <w:r>
        <w:separator/>
      </w:r>
    </w:p>
  </w:footnote>
  <w:footnote w:type="continuationSeparator" w:id="0">
    <w:p w14:paraId="62F6D657" w14:textId="77777777" w:rsidR="00571E10" w:rsidRDefault="00571E10" w:rsidP="002C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F00"/>
    <w:multiLevelType w:val="hybridMultilevel"/>
    <w:tmpl w:val="A336B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67B8"/>
    <w:multiLevelType w:val="hybridMultilevel"/>
    <w:tmpl w:val="94C0FDB0"/>
    <w:lvl w:ilvl="0" w:tplc="594C5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88315">
    <w:abstractNumId w:val="0"/>
  </w:num>
  <w:num w:numId="2" w16cid:durableId="36190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A"/>
    <w:rsid w:val="0000278B"/>
    <w:rsid w:val="0011421A"/>
    <w:rsid w:val="00154433"/>
    <w:rsid w:val="001F2949"/>
    <w:rsid w:val="002C596A"/>
    <w:rsid w:val="003675C6"/>
    <w:rsid w:val="0038151D"/>
    <w:rsid w:val="003F5A00"/>
    <w:rsid w:val="00443DB9"/>
    <w:rsid w:val="00464AAA"/>
    <w:rsid w:val="00571E10"/>
    <w:rsid w:val="00714142"/>
    <w:rsid w:val="008B0568"/>
    <w:rsid w:val="00A92EDA"/>
    <w:rsid w:val="00AF0C6C"/>
    <w:rsid w:val="00B63908"/>
    <w:rsid w:val="00C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7E4D"/>
  <w15:chartTrackingRefBased/>
  <w15:docId w15:val="{D40E2841-8129-42F1-A62C-90459A4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A92E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92EDA"/>
  </w:style>
  <w:style w:type="table" w:styleId="Grilledutableau">
    <w:name w:val="Table Grid"/>
    <w:basedOn w:val="TableauNormal"/>
    <w:uiPriority w:val="39"/>
    <w:rsid w:val="0015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olicepardfaut"/>
    <w:rsid w:val="00154433"/>
  </w:style>
  <w:style w:type="paragraph" w:styleId="En-tte">
    <w:name w:val="header"/>
    <w:basedOn w:val="Normal"/>
    <w:link w:val="En-tteCar"/>
    <w:uiPriority w:val="99"/>
    <w:unhideWhenUsed/>
    <w:rsid w:val="002C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96A"/>
  </w:style>
  <w:style w:type="paragraph" w:styleId="Pieddepage">
    <w:name w:val="footer"/>
    <w:basedOn w:val="Normal"/>
    <w:link w:val="PieddepageCar"/>
    <w:uiPriority w:val="99"/>
    <w:unhideWhenUsed/>
    <w:rsid w:val="002C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URPS CD secrétariat</dc:creator>
  <cp:keywords/>
  <dc:description/>
  <cp:lastModifiedBy>Julie Alseda</cp:lastModifiedBy>
  <cp:revision>2</cp:revision>
  <dcterms:created xsi:type="dcterms:W3CDTF">2022-12-01T09:24:00Z</dcterms:created>
  <dcterms:modified xsi:type="dcterms:W3CDTF">2022-12-01T09:24:00Z</dcterms:modified>
</cp:coreProperties>
</file>